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28BCD38E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080588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E91738">
        <w:rPr>
          <w:rFonts w:ascii="GHEA Grapalat" w:hAnsi="GHEA Grapalat"/>
          <w:sz w:val="22"/>
          <w:szCs w:val="22"/>
        </w:rPr>
        <w:t>8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9F59C1">
        <w:rPr>
          <w:rFonts w:ascii="GHEA Grapalat" w:hAnsi="GHEA Grapalat"/>
          <w:sz w:val="22"/>
          <w:szCs w:val="22"/>
        </w:rPr>
        <w:t>августа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2D29B0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6C6E337E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9F59C1">
        <w:rPr>
          <w:rFonts w:ascii="GHEA Grapalat" w:hAnsi="GHEA Grapalat"/>
          <w:bCs/>
          <w:sz w:val="20"/>
        </w:rPr>
        <w:t>93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5C26E90F" w:rsidR="00B7405F" w:rsidRPr="002D29B0" w:rsidRDefault="00C02BB2" w:rsidP="002D29B0">
      <w:pPr>
        <w:rPr>
          <w:rFonts w:ascii="GHEA Grapalat" w:hAnsi="GHEA Grapalat"/>
          <w:b/>
          <w:sz w:val="20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4C7539" w:rsidRPr="00F117CE">
        <w:rPr>
          <w:rFonts w:ascii="GHEA Grapalat" w:hAnsi="GHEA Grapalat"/>
          <w:bCs/>
          <w:szCs w:val="22"/>
        </w:rPr>
        <w:t>«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9F59C1">
        <w:rPr>
          <w:rFonts w:ascii="GHEA Grapalat" w:hAnsi="GHEA Grapalat"/>
          <w:bCs/>
          <w:sz w:val="20"/>
        </w:rPr>
        <w:t>93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4C7539" w:rsidRPr="00F117CE">
        <w:rPr>
          <w:rFonts w:ascii="GHEA Grapalat" w:hAnsi="GHEA Grapalat"/>
          <w:bCs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bookmarkStart w:id="1" w:name="_Hlk190679856"/>
      <w:r w:rsidR="00F117CE" w:rsidRPr="009F59C1">
        <w:rPr>
          <w:rFonts w:ascii="GHEA Grapalat" w:hAnsi="GHEA Grapalat"/>
          <w:b/>
          <w:sz w:val="22"/>
          <w:szCs w:val="22"/>
        </w:rPr>
        <w:t></w:t>
      </w:r>
      <w:r w:rsidR="009F59C1" w:rsidRPr="009F59C1">
        <w:rPr>
          <w:rFonts w:ascii="GHEA Grapalat" w:hAnsi="GHEA Grapalat"/>
          <w:b/>
          <w:sz w:val="22"/>
          <w:szCs w:val="22"/>
        </w:rPr>
        <w:t>Газоанализатор, влагомер-измеритель влажности</w:t>
      </w:r>
      <w:r w:rsidR="00F117CE" w:rsidRPr="009F59C1">
        <w:rPr>
          <w:rFonts w:ascii="GHEA Grapalat" w:hAnsi="GHEA Grapalat"/>
          <w:b/>
          <w:sz w:val="22"/>
          <w:szCs w:val="22"/>
        </w:rPr>
        <w:t></w:t>
      </w:r>
      <w:bookmarkEnd w:id="1"/>
      <w:r w:rsidR="00ED4055" w:rsidRPr="009F59C1">
        <w:rPr>
          <w:rFonts w:ascii="GHEA Grapalat" w:hAnsi="GHEA Grapalat"/>
          <w:b/>
          <w:sz w:val="22"/>
          <w:szCs w:val="22"/>
        </w:rPr>
        <w:t>,</w:t>
      </w:r>
      <w:r w:rsidR="00ED4055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A58F6" w:rsidRPr="00F117CE">
        <w:rPr>
          <w:rFonts w:ascii="GHEA Grapalat" w:hAnsi="GHEA Grapalat"/>
          <w:bCs/>
          <w:sz w:val="22"/>
          <w:szCs w:val="22"/>
        </w:rPr>
        <w:t>ниже представляет причины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</w:tblGrid>
      <w:tr w:rsidR="00961F53" w:rsidRPr="00964FDA" w14:paraId="67A3E61F" w14:textId="77777777" w:rsidTr="00412ABB">
        <w:trPr>
          <w:trHeight w:val="580"/>
        </w:trPr>
        <w:tc>
          <w:tcPr>
            <w:tcW w:w="2551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081" w:type="dxa"/>
          </w:tcPr>
          <w:p w14:paraId="2BB18404" w14:textId="2C20F628" w:rsidR="009F59C1" w:rsidRPr="00412ABB" w:rsidRDefault="009F59C1" w:rsidP="002D29B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12ABB">
              <w:rPr>
                <w:rFonts w:ascii="GHEA Grapalat" w:hAnsi="GHEA Grapalat" w:hint="eastAsia"/>
                <w:sz w:val="22"/>
                <w:szCs w:val="22"/>
              </w:rPr>
              <w:t>Получены</w:t>
            </w:r>
            <w:r w:rsidR="00E076F8" w:rsidRPr="00412ABB">
              <w:rPr>
                <w:rFonts w:ascii="GHEA Grapalat" w:hAnsi="GHEA Grapalat" w:hint="eastAsia"/>
                <w:sz w:val="22"/>
                <w:szCs w:val="22"/>
              </w:rPr>
              <w:t>е</w:t>
            </w:r>
            <w:proofErr w:type="spellEnd"/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запросы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от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участников</w:t>
            </w:r>
            <w:r w:rsidRPr="00412ABB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9EE7EE3" w14:textId="77777777" w:rsidR="009F59C1" w:rsidRPr="00412AB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14:paraId="7CCD0EB8" w14:textId="77777777" w:rsidR="00E87532" w:rsidRDefault="00E87532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</w:p>
          <w:p w14:paraId="561960BB" w14:textId="46711F5D" w:rsidR="009F59C1" w:rsidRPr="00412AB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нести следующие изменения в техническ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ом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характеристик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товара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предусмотренн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ым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в 1-м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лоте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:</w:t>
            </w:r>
          </w:p>
          <w:p w14:paraId="26A0D98D" w14:textId="1D6E3529" w:rsidR="009F59C1" w:rsidRPr="00412ABB" w:rsidRDefault="00E91738" w:rsidP="009F59C1">
            <w:pPr>
              <w:ind w:left="34" w:right="176" w:firstLine="283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Газоанализатор, переносной, многокомпонентный типа </w:t>
            </w:r>
            <w:r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АНКАТ-64М3.2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или аналог типа </w:t>
            </w:r>
            <w:proofErr w:type="spellStart"/>
            <w:r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Drager</w:t>
            </w:r>
            <w:proofErr w:type="spellEnd"/>
            <w:r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X-</w:t>
            </w:r>
            <w:proofErr w:type="spellStart"/>
            <w:r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am</w:t>
            </w:r>
            <w:proofErr w:type="spellEnd"/>
            <w:r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8000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для одновременного контроля до 4 газов одновременно водород, метан, пропан, кислород в различных сочетаниях в рабочей зоне с одновременной цифровой индикацией всех измеряемых компонентов, а также выдачи аварийной сигнализации при превышении концентраций измеряемых компонентов заданных пороговых уровней. Рабочий диапазон температур: -20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С до +50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С, Питание: от аккумулятора (минимум 24 часов непрерывной работы), поставка прибора с поверкой. Единицы измерения: % об., % НКПР. Наличие сертификата об утверждении типа РА. Для устройства требуются насосы и зонды. Наличие руководства по эксплуатации </w:t>
            </w:r>
            <w:r w:rsidR="009F59C1" w:rsidRPr="00412AB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отредактировать следующим образом:</w:t>
            </w:r>
          </w:p>
          <w:p w14:paraId="77112420" w14:textId="6D0D6F54" w:rsidR="002D29B0" w:rsidRPr="00412ABB" w:rsidRDefault="00E91738" w:rsidP="00E9173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Передвижной многокомпонентный газоанализатор типа АНКАТ-64М3.2-24 или его аналог 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Drager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X-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am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8000 с термохимическим датчиком типа ТХД предназначен для определения предварительных взрывоопасных концентраций горючих газов, их паров и смесей. При наличии как минимум трёх газов (водород, метан, пропан) на экране отображается значение нижнего предела взрываемости в процентах (% LEL), а также осуществляется подача аварийного звукового и/или светового сигнала при превышении установленных пороговых значений концентраций измеряемых компонентов. Диапазон рабочих температур: от -20°C до +50°C. Электропитание: аккумулятор (не менее 24 часов непрерывной работы). Единицы измерения: % 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vol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., (% LEL). Наличие свидетельства о типовом утверждении Республики Армения обязательно. Прибор должен быть оснащён встроенным насосом и зондами. Должна быть обеспечена возможность быстрой замены чувствительного элемента в случае выхода его из строя. Должен иметь возможность измерения и отображения среднемесячных концентраций каждого измеряемого компонента. Должен иметь независимую от источника питания память с возможностью передачи данных на компьютер. Наличие руководства по эксплуатации на армянском, русском или английском языках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961F53" w:rsidRPr="000F6CD7" w14:paraId="524AF5AA" w14:textId="77777777" w:rsidTr="00412ABB">
        <w:trPr>
          <w:trHeight w:val="153"/>
        </w:trPr>
        <w:tc>
          <w:tcPr>
            <w:tcW w:w="2551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  <w:vAlign w:val="center"/>
          </w:tcPr>
          <w:p w14:paraId="04086D04" w14:textId="77777777" w:rsidR="00961F53" w:rsidRPr="00412ABB" w:rsidRDefault="00961F53" w:rsidP="002D29B0">
            <w:pPr>
              <w:ind w:left="2616" w:right="141" w:hanging="261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14:paraId="113DA5BA" w14:textId="77777777" w:rsidTr="00412ABB">
        <w:tc>
          <w:tcPr>
            <w:tcW w:w="2551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81" w:type="dxa"/>
          </w:tcPr>
          <w:p w14:paraId="1F18B0A6" w14:textId="7432627A" w:rsidR="00610369" w:rsidRPr="00412ABB" w:rsidRDefault="00F117CE" w:rsidP="002633F8">
            <w:pPr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Срок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заявок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тексте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объявления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CA7F66">
              <w:rPr>
                <w:rFonts w:ascii="GHEA Grapalat" w:hAnsi="GHEA Grapalat" w:cs="Arial CYR"/>
                <w:color w:val="000000"/>
                <w:sz w:val="22"/>
                <w:szCs w:val="22"/>
              </w:rPr>
              <w:t>3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1</w:t>
            </w:r>
            <w:r w:rsidR="00E91738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8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.0</w:t>
            </w:r>
            <w:r w:rsidR="009F59C1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8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)»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редактировать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9F59C1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3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E91738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21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.0</w:t>
            </w:r>
            <w:r w:rsidR="009F59C1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8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412ABB">
        <w:trPr>
          <w:trHeight w:val="60"/>
        </w:trPr>
        <w:tc>
          <w:tcPr>
            <w:tcW w:w="2551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412ABB">
        <w:trPr>
          <w:trHeight w:val="60"/>
        </w:trPr>
        <w:tc>
          <w:tcPr>
            <w:tcW w:w="2551" w:type="dxa"/>
          </w:tcPr>
          <w:p w14:paraId="4B2F7722" w14:textId="593BF7E5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</w:t>
            </w:r>
            <w:proofErr w:type="spellStart"/>
            <w:r w:rsidRPr="000F6CD7">
              <w:rPr>
                <w:rFonts w:ascii="GHEA Grapalat" w:hAnsi="GHEA Grapalat"/>
                <w:sz w:val="22"/>
                <w:szCs w:val="22"/>
              </w:rPr>
              <w:t>именения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412ABB">
        <w:tc>
          <w:tcPr>
            <w:tcW w:w="2551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54DDDC40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9F59C1">
        <w:rPr>
          <w:rFonts w:ascii="GHEA Grapalat" w:hAnsi="GHEA Grapalat"/>
          <w:bCs/>
          <w:sz w:val="20"/>
        </w:rPr>
        <w:t>93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011F750F" w14:textId="1D4B5216" w:rsidR="002D29B0" w:rsidRPr="00D12136" w:rsidRDefault="002C29E7" w:rsidP="002D29B0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9F59C1">
        <w:rPr>
          <w:rFonts w:ascii="GHEA Grapalat" w:hAnsi="GHEA Grapalat"/>
          <w:bCs/>
          <w:sz w:val="20"/>
        </w:rPr>
        <w:t>93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8612" w14:textId="77777777" w:rsidR="00E426B1" w:rsidRDefault="00E426B1">
      <w:r>
        <w:separator/>
      </w:r>
    </w:p>
  </w:endnote>
  <w:endnote w:type="continuationSeparator" w:id="0">
    <w:p w14:paraId="4DBA065F" w14:textId="77777777" w:rsidR="00E426B1" w:rsidRDefault="00E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4947" w14:textId="77777777" w:rsidR="00E426B1" w:rsidRDefault="00E426B1">
      <w:r>
        <w:separator/>
      </w:r>
    </w:p>
  </w:footnote>
  <w:footnote w:type="continuationSeparator" w:id="0">
    <w:p w14:paraId="057132DC" w14:textId="77777777" w:rsidR="00E426B1" w:rsidRDefault="00E4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0588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26B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714E0"/>
    <w:rsid w:val="00F8303B"/>
    <w:rsid w:val="00F97516"/>
    <w:rsid w:val="00F97BAF"/>
    <w:rsid w:val="00FA127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44</cp:revision>
  <cp:lastPrinted>2020-06-04T08:55:00Z</cp:lastPrinted>
  <dcterms:created xsi:type="dcterms:W3CDTF">2023-12-11T05:18:00Z</dcterms:created>
  <dcterms:modified xsi:type="dcterms:W3CDTF">2025-08-11T08:22:00Z</dcterms:modified>
</cp:coreProperties>
</file>